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88" w:rsidRPr="00D831E1" w:rsidRDefault="00F66788" w:rsidP="00F66788">
      <w:pPr>
        <w:spacing w:after="240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831E1">
        <w:rPr>
          <w:rFonts w:ascii="Arial" w:hAnsi="Arial" w:cs="Arial"/>
          <w:b/>
          <w:sz w:val="20"/>
          <w:szCs w:val="20"/>
        </w:rPr>
        <w:t>Attività affini o integrative</w:t>
      </w:r>
      <w:r w:rsidR="00D831E1">
        <w:rPr>
          <w:rFonts w:ascii="Arial" w:hAnsi="Arial" w:cs="Arial"/>
          <w:b/>
          <w:sz w:val="20"/>
          <w:szCs w:val="20"/>
        </w:rPr>
        <w:t xml:space="preserve"> </w:t>
      </w:r>
      <w:r w:rsidR="00D831E1">
        <w:rPr>
          <w:rFonts w:ascii="Arial" w:hAnsi="Arial" w:cs="Arial"/>
          <w:sz w:val="20"/>
          <w:szCs w:val="20"/>
        </w:rPr>
        <w:t>– minimo 18 CFU, massimo 30 CFU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7"/>
        <w:gridCol w:w="7734"/>
        <w:gridCol w:w="967"/>
      </w:tblGrid>
      <w:tr w:rsidR="00F66788" w:rsidRPr="00531DEE" w:rsidTr="00F24BBD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FE1D1"/>
            <w:vAlign w:val="center"/>
          </w:tcPr>
          <w:p w:rsidR="00F66788" w:rsidRPr="00531DEE" w:rsidRDefault="00F66788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1DEE">
              <w:rPr>
                <w:rFonts w:ascii="Arial" w:hAnsi="Arial" w:cs="Arial"/>
                <w:sz w:val="20"/>
                <w:szCs w:val="20"/>
              </w:rPr>
              <w:t>gruppo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FE1D1"/>
            <w:vAlign w:val="center"/>
          </w:tcPr>
          <w:p w:rsidR="00F66788" w:rsidRPr="00531DEE" w:rsidRDefault="00F66788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1DEE">
              <w:rPr>
                <w:rFonts w:ascii="Arial" w:hAnsi="Arial" w:cs="Arial"/>
                <w:sz w:val="20"/>
                <w:szCs w:val="20"/>
              </w:rPr>
              <w:t> settore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FE1D1"/>
            <w:vAlign w:val="center"/>
          </w:tcPr>
          <w:p w:rsidR="00F66788" w:rsidRPr="00531DEE" w:rsidRDefault="00F66788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1DEE">
              <w:rPr>
                <w:rFonts w:ascii="Arial" w:hAnsi="Arial" w:cs="Arial"/>
                <w:sz w:val="20"/>
                <w:szCs w:val="20"/>
              </w:rPr>
              <w:t>CFU</w:t>
            </w:r>
          </w:p>
        </w:tc>
      </w:tr>
      <w:tr w:rsidR="00D831E1" w:rsidRPr="00D831E1" w:rsidTr="00F24BBD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788" w:rsidRPr="00D831E1" w:rsidRDefault="00F66788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 A11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1C7F" w:rsidRPr="00D831E1" w:rsidRDefault="00F66788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IUS/01 Diritto privato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IUS/02 Diritto privato comparato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IUS/04 Diritto commerciale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IUS/07 Diritto del lavoro</w:t>
            </w:r>
          </w:p>
          <w:p w:rsidR="00871C7F" w:rsidRPr="00D831E1" w:rsidRDefault="00871C7F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IUS/08 Diritto costituzionale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IUS/09 Istituzioni di diritto pubblico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IUS/10 Diritto amministrativo</w:t>
            </w:r>
          </w:p>
          <w:p w:rsidR="00871C7F" w:rsidRPr="00D831E1" w:rsidRDefault="00871C7F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IUS/11 Diritto canonico e diritto ecclesiastico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IUS/12 Diritto tributario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IUS/13 Diritto internazionale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IUS/14 Diritto dell'unione europea</w:t>
            </w:r>
          </w:p>
          <w:p w:rsidR="00F66788" w:rsidRPr="00D831E1" w:rsidRDefault="00871C7F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IUS/20 Filosofia del diritto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IUS/21 Diritto pubblico comparato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788" w:rsidRPr="00D831E1" w:rsidRDefault="007640F8" w:rsidP="00367C1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0-30</w:t>
            </w:r>
          </w:p>
        </w:tc>
      </w:tr>
      <w:tr w:rsidR="00D831E1" w:rsidRPr="00D831E1" w:rsidTr="00F24BBD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788" w:rsidRPr="00D831E1" w:rsidRDefault="00F66788" w:rsidP="00F24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 A12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788" w:rsidRPr="00D831E1" w:rsidRDefault="00F66788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MAT/09 Ricerca operativa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SECS-P/01 Economia politica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SECS-P/02 Politica economica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SECS-P/03 Scienza delle finanze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SECS-P/04 Storia del pensiero economico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SECS-P/05 Econometria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SECS-P/06 Economia applicata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SECS-P/07 Economia aziendale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SECS-P/08 Economia e gestione delle imprese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SECS-P/10 Organizzazione aziendale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SECS-P/11 Economia degli intermediari finanziari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SECS-P/12 Storia economica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SECS-S/01 Statistica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SECS-S/03 Statistica economica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SECS-S/05 Statistica sociale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SECS-S/06 Metodi matematici dell'economia e delle scienze attuariali e finanziarie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788" w:rsidRPr="00D831E1" w:rsidRDefault="007640F8" w:rsidP="009A677F">
            <w:pPr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0-30</w:t>
            </w:r>
          </w:p>
        </w:tc>
      </w:tr>
      <w:tr w:rsidR="00D831E1" w:rsidRPr="00D831E1" w:rsidTr="00F24BBD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788" w:rsidRPr="00D831E1" w:rsidRDefault="00F66788" w:rsidP="00F24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 A13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1C7F" w:rsidRPr="00D831E1" w:rsidRDefault="00F66788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ICAR/15 Architettura del paesaggio</w:t>
            </w:r>
          </w:p>
          <w:p w:rsidR="00871C7F" w:rsidRPr="00D831E1" w:rsidRDefault="00871C7F" w:rsidP="00F24BBD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LART/06 Cinema, fotografia e televisione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 xml:space="preserve">M-DEA/01 Discipline </w:t>
            </w:r>
            <w:proofErr w:type="spellStart"/>
            <w:r w:rsidR="00F66788" w:rsidRPr="00D831E1">
              <w:rPr>
                <w:rFonts w:ascii="Arial" w:hAnsi="Arial" w:cs="Arial"/>
                <w:sz w:val="20"/>
                <w:szCs w:val="20"/>
              </w:rPr>
              <w:t>demoetnoan</w:t>
            </w:r>
            <w:r w:rsidR="00D831E1" w:rsidRPr="00D831E1">
              <w:rPr>
                <w:rFonts w:ascii="Arial" w:hAnsi="Arial" w:cs="Arial"/>
                <w:sz w:val="20"/>
                <w:szCs w:val="20"/>
              </w:rPr>
              <w:t>tropologiche</w:t>
            </w:r>
            <w:proofErr w:type="spellEnd"/>
            <w:r w:rsidR="00D831E1" w:rsidRPr="00D831E1">
              <w:rPr>
                <w:rFonts w:ascii="Arial" w:hAnsi="Arial" w:cs="Arial"/>
                <w:sz w:val="20"/>
                <w:szCs w:val="20"/>
              </w:rPr>
              <w:br/>
              <w:t>M-GGR/01 Geografia</w:t>
            </w:r>
          </w:p>
          <w:p w:rsidR="00871C7F" w:rsidRPr="00D831E1" w:rsidRDefault="00871C7F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M-STO/01 Storia medioevale</w:t>
            </w:r>
            <w:r w:rsidR="00D831E1" w:rsidRPr="00D831E1">
              <w:rPr>
                <w:rFonts w:ascii="Arial" w:hAnsi="Arial" w:cs="Arial"/>
                <w:sz w:val="20"/>
                <w:szCs w:val="20"/>
              </w:rPr>
              <w:br/>
              <w:t>M-STO/02 Storia moderna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M-STO/04 Storia contemporanea</w:t>
            </w:r>
          </w:p>
          <w:p w:rsidR="00871C7F" w:rsidRPr="00D831E1" w:rsidRDefault="00871C7F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M-STO/06 Storia delle religioni</w:t>
            </w:r>
          </w:p>
          <w:p w:rsidR="00F66788" w:rsidRPr="00D831E1" w:rsidRDefault="00871C7F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M-STO/07 Storia del cristianesimo e delle Chiese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M-STO/08 Archivistica, bibliografia e biblioteconomia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788" w:rsidRPr="00D831E1" w:rsidRDefault="007640F8" w:rsidP="00750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0-30</w:t>
            </w:r>
          </w:p>
        </w:tc>
      </w:tr>
      <w:tr w:rsidR="00D831E1" w:rsidRPr="00D831E1" w:rsidTr="00F24BBD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788" w:rsidRPr="00D831E1" w:rsidRDefault="00F66788" w:rsidP="00F24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 A14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2F2E" w:rsidRPr="00D831E1" w:rsidRDefault="00222F2E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M-FIL/02 Logica e filosofia della scienza</w:t>
            </w:r>
          </w:p>
          <w:p w:rsidR="00222F2E" w:rsidRPr="00D831E1" w:rsidRDefault="00F66788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M-FIL/03 Filosofia morale</w:t>
            </w:r>
          </w:p>
          <w:p w:rsidR="00F66788" w:rsidRPr="00D831E1" w:rsidRDefault="00222F2E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M-FIL/06 Storia della filosofia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SPS/01 Filosofia politica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SPS/02 Storia delle dottrine politiche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SPS/03 Storia delle istituzioni politiche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SPS/04 Scienza politica</w:t>
            </w:r>
            <w:r w:rsidR="00F66788" w:rsidRPr="00D831E1">
              <w:rPr>
                <w:rFonts w:ascii="Arial" w:hAnsi="Arial" w:cs="Arial"/>
                <w:sz w:val="20"/>
                <w:szCs w:val="20"/>
              </w:rPr>
              <w:br/>
              <w:t>SPS/06 Storia delle relazioni internazionali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788" w:rsidRPr="00D831E1" w:rsidRDefault="007640F8" w:rsidP="00750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0-30</w:t>
            </w:r>
          </w:p>
        </w:tc>
      </w:tr>
      <w:tr w:rsidR="00D831E1" w:rsidRPr="00D831E1" w:rsidTr="00F24BBD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788" w:rsidRPr="00D831E1" w:rsidRDefault="00F66788" w:rsidP="00F24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lastRenderedPageBreak/>
              <w:t> A15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788" w:rsidRPr="00D831E1" w:rsidRDefault="00F66788" w:rsidP="00F24BB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M-PSI/05 Psicologia sociale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M-PSI/06 Psicologia del lavoro e delle organizzazioni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SPS/07 Sociologia generale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SPS/08 Sociologia dei processi culturali e comunicativi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SPS/09 Sociologia dei processi economici e del lavoro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SPS/10 Sociologia dell'ambiente e del territorio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SPS/11 Sociologia dei fenomeni politici</w:t>
            </w:r>
            <w:r w:rsidRPr="00D831E1">
              <w:rPr>
                <w:rFonts w:ascii="Arial" w:hAnsi="Arial" w:cs="Arial"/>
                <w:sz w:val="20"/>
                <w:szCs w:val="20"/>
              </w:rPr>
              <w:br/>
              <w:t>SPS/12 Sociologia giuridica, della devianza e mutamento sociale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788" w:rsidRPr="00D831E1" w:rsidRDefault="007640F8" w:rsidP="00750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0-30</w:t>
            </w:r>
          </w:p>
        </w:tc>
      </w:tr>
      <w:tr w:rsidR="00D831E1" w:rsidRPr="00D831E1" w:rsidTr="00F24BBD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788" w:rsidRPr="00D831E1" w:rsidRDefault="00F66788" w:rsidP="00F24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 A16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788" w:rsidRPr="00D831E1" w:rsidRDefault="00F66788" w:rsidP="00F24BBD">
            <w:pPr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INF/01 Informatica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788" w:rsidRPr="00D831E1" w:rsidRDefault="007640F8" w:rsidP="00750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E1">
              <w:rPr>
                <w:rFonts w:ascii="Arial" w:hAnsi="Arial" w:cs="Arial"/>
                <w:sz w:val="20"/>
                <w:szCs w:val="20"/>
              </w:rPr>
              <w:t>0-30</w:t>
            </w:r>
          </w:p>
        </w:tc>
      </w:tr>
    </w:tbl>
    <w:p w:rsidR="003D1212" w:rsidRPr="00D831E1" w:rsidRDefault="003D1212"/>
    <w:p w:rsidR="00BE59AE" w:rsidRPr="00D831E1" w:rsidRDefault="00BE59AE"/>
    <w:p w:rsidR="00BE59AE" w:rsidRPr="00D831E1" w:rsidRDefault="00BA7BBF">
      <w:r w:rsidRPr="00D831E1">
        <w:t>Con motivazione:</w:t>
      </w:r>
    </w:p>
    <w:p w:rsidR="00BA7BBF" w:rsidRPr="00D831E1" w:rsidRDefault="00BA7BBF"/>
    <w:p w:rsidR="00BA7BBF" w:rsidRPr="00D831E1" w:rsidRDefault="00BA7BBF">
      <w:pPr>
        <w:rPr>
          <w:i/>
        </w:rPr>
      </w:pPr>
      <w:r w:rsidRPr="00D831E1">
        <w:rPr>
          <w:i/>
        </w:rPr>
        <w:t xml:space="preserve">Vi sono alcune discipline centrali nel percorso formativo che necessitano di approfondimenti e </w:t>
      </w:r>
      <w:r w:rsidR="00E50216" w:rsidRPr="00D831E1">
        <w:rPr>
          <w:i/>
        </w:rPr>
        <w:t>specificazioni, e quindi di un numero maggiore di CFU</w:t>
      </w:r>
      <w:r w:rsidRPr="00D831E1">
        <w:rPr>
          <w:i/>
        </w:rPr>
        <w:t xml:space="preserve"> r</w:t>
      </w:r>
      <w:r w:rsidR="00E50216" w:rsidRPr="00D831E1">
        <w:rPr>
          <w:i/>
        </w:rPr>
        <w:t>ispetto a quelli corrispondenti</w:t>
      </w:r>
      <w:r w:rsidRPr="00D831E1">
        <w:rPr>
          <w:i/>
        </w:rPr>
        <w:t xml:space="preserve"> degli esami di base e caratterizzanti. </w:t>
      </w:r>
    </w:p>
    <w:sectPr w:rsidR="00BA7BBF" w:rsidRPr="00D831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88"/>
    <w:rsid w:val="00222F2E"/>
    <w:rsid w:val="00367C1A"/>
    <w:rsid w:val="003D1212"/>
    <w:rsid w:val="007505A5"/>
    <w:rsid w:val="007640F8"/>
    <w:rsid w:val="00871C7F"/>
    <w:rsid w:val="009A677F"/>
    <w:rsid w:val="00A93D0A"/>
    <w:rsid w:val="00BA7BBF"/>
    <w:rsid w:val="00BE59AE"/>
    <w:rsid w:val="00C8778D"/>
    <w:rsid w:val="00CC28C0"/>
    <w:rsid w:val="00D831E1"/>
    <w:rsid w:val="00E50216"/>
    <w:rsid w:val="00F6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788"/>
    <w:pPr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788"/>
    <w:pPr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 Taverna</dc:creator>
  <cp:lastModifiedBy>Donatella Taverna</cp:lastModifiedBy>
  <cp:revision>2</cp:revision>
  <dcterms:created xsi:type="dcterms:W3CDTF">2021-10-06T05:48:00Z</dcterms:created>
  <dcterms:modified xsi:type="dcterms:W3CDTF">2021-10-06T05:48:00Z</dcterms:modified>
</cp:coreProperties>
</file>